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8F" w:rsidRDefault="005C168F" w:rsidP="005C168F">
      <w:pPr>
        <w:rPr>
          <w:b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1178"/>
      </w:tblGrid>
      <w:tr w:rsidR="005C168F" w:rsidTr="006754E8">
        <w:trPr>
          <w:trHeight w:val="1264"/>
        </w:trPr>
        <w:tc>
          <w:tcPr>
            <w:tcW w:w="1384" w:type="dxa"/>
          </w:tcPr>
          <w:p w:rsidR="006754E8" w:rsidRDefault="006754E8" w:rsidP="007040EE">
            <w:pPr>
              <w:rPr>
                <w:b/>
                <w:lang w:val="tr-TR"/>
              </w:rPr>
            </w:pPr>
          </w:p>
          <w:p w:rsidR="007040EE" w:rsidRPr="007040EE" w:rsidRDefault="007040EE" w:rsidP="007040EE">
            <w:pPr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</w:p>
        </w:tc>
        <w:tc>
          <w:tcPr>
            <w:tcW w:w="5954" w:type="dxa"/>
          </w:tcPr>
          <w:p w:rsidR="005C168F" w:rsidRDefault="005C168F" w:rsidP="009B4BC6">
            <w:pPr>
              <w:rPr>
                <w:b/>
                <w:lang w:val="tr-TR"/>
              </w:rPr>
            </w:pPr>
          </w:p>
          <w:p w:rsidR="005C168F" w:rsidRPr="00C74475" w:rsidRDefault="005C168F" w:rsidP="005C168F">
            <w:pPr>
              <w:jc w:val="center"/>
              <w:rPr>
                <w:b/>
              </w:rPr>
            </w:pPr>
            <w:bookmarkStart w:id="0" w:name="OLE_LINK31"/>
            <w:bookmarkStart w:id="1" w:name="OLE_LINK32"/>
            <w:r w:rsidRPr="00C74475">
              <w:rPr>
                <w:b/>
              </w:rPr>
              <w:t xml:space="preserve">TIBBİ SÜLÜK </w:t>
            </w:r>
            <w:r>
              <w:rPr>
                <w:b/>
              </w:rPr>
              <w:t>TEDAVİSİ</w:t>
            </w:r>
          </w:p>
          <w:p w:rsidR="005C168F" w:rsidRPr="00CC4322" w:rsidRDefault="005C168F" w:rsidP="00CC4322">
            <w:pPr>
              <w:jc w:val="center"/>
              <w:rPr>
                <w:b/>
              </w:rPr>
            </w:pPr>
            <w:r w:rsidRPr="00C74475">
              <w:rPr>
                <w:b/>
              </w:rPr>
              <w:t xml:space="preserve">HASTA </w:t>
            </w:r>
            <w:r w:rsidR="009B4BC6" w:rsidRPr="00C74475">
              <w:rPr>
                <w:b/>
              </w:rPr>
              <w:t xml:space="preserve">BİLGİLENDİRME </w:t>
            </w:r>
            <w:r w:rsidR="009B4BC6">
              <w:rPr>
                <w:b/>
              </w:rPr>
              <w:t xml:space="preserve">ve RIZA </w:t>
            </w:r>
            <w:r w:rsidRPr="00C74475">
              <w:rPr>
                <w:b/>
              </w:rPr>
              <w:t>FORMU</w:t>
            </w:r>
            <w:bookmarkEnd w:id="0"/>
            <w:bookmarkEnd w:id="1"/>
          </w:p>
        </w:tc>
        <w:tc>
          <w:tcPr>
            <w:tcW w:w="1178" w:type="dxa"/>
          </w:tcPr>
          <w:p w:rsidR="005C168F" w:rsidRPr="00F97F06" w:rsidRDefault="005C168F" w:rsidP="005C168F">
            <w:pPr>
              <w:rPr>
                <w:sz w:val="20"/>
                <w:szCs w:val="20"/>
                <w:lang w:val="tr-TR"/>
              </w:rPr>
            </w:pPr>
          </w:p>
        </w:tc>
      </w:tr>
    </w:tbl>
    <w:p w:rsidR="005C168F" w:rsidRDefault="005C168F" w:rsidP="005C168F">
      <w:pPr>
        <w:pStyle w:val="KonuBal"/>
        <w:jc w:val="center"/>
        <w:rPr>
          <w:rStyle w:val="KitapBal"/>
          <w:rFonts w:asciiTheme="minorHAnsi" w:hAnsiTheme="minorHAnsi"/>
          <w:sz w:val="22"/>
          <w:szCs w:val="22"/>
          <w:lang w:val="tr-TR"/>
        </w:rPr>
      </w:pPr>
      <w:r w:rsidRPr="00EF04FC">
        <w:rPr>
          <w:rStyle w:val="KitapBal"/>
          <w:rFonts w:asciiTheme="minorHAnsi" w:hAnsiTheme="minorHAnsi"/>
          <w:sz w:val="22"/>
          <w:szCs w:val="22"/>
          <w:lang w:val="tr-TR"/>
        </w:rPr>
        <w:t>Aşağıdaki açıklamalar</w:t>
      </w:r>
      <w:r>
        <w:rPr>
          <w:rStyle w:val="KitapBal"/>
          <w:rFonts w:asciiTheme="minorHAnsi" w:hAnsiTheme="minorHAnsi"/>
          <w:sz w:val="22"/>
          <w:szCs w:val="22"/>
          <w:lang w:val="tr-TR"/>
        </w:rPr>
        <w:t>ı lütfen dikkatlice okuyunuz!!</w:t>
      </w:r>
    </w:p>
    <w:p w:rsidR="005C168F" w:rsidRPr="00EF04FC" w:rsidRDefault="005C168F" w:rsidP="005C168F">
      <w:pPr>
        <w:pStyle w:val="KonuBal"/>
        <w:jc w:val="center"/>
        <w:rPr>
          <w:rStyle w:val="KitapBal"/>
          <w:rFonts w:asciiTheme="minorHAnsi" w:hAnsiTheme="minorHAnsi"/>
          <w:sz w:val="22"/>
          <w:szCs w:val="22"/>
          <w:lang w:val="tr-TR"/>
        </w:rPr>
      </w:pPr>
      <w:r w:rsidRPr="00EF04FC">
        <w:rPr>
          <w:rStyle w:val="KitapBal"/>
          <w:rFonts w:asciiTheme="minorHAnsi" w:hAnsiTheme="minorHAnsi"/>
          <w:sz w:val="22"/>
          <w:szCs w:val="22"/>
          <w:lang w:val="tr-TR"/>
        </w:rPr>
        <w:t>anlaşılmayan</w:t>
      </w:r>
      <w:r w:rsidR="00146289">
        <w:rPr>
          <w:rStyle w:val="KitapBal"/>
          <w:rFonts w:asciiTheme="minorHAnsi" w:hAnsiTheme="minorHAnsi"/>
          <w:sz w:val="22"/>
          <w:szCs w:val="22"/>
          <w:lang w:val="tr-TR"/>
        </w:rPr>
        <w:t xml:space="preserve"> ve açıklanmasını</w:t>
      </w:r>
      <w:r>
        <w:rPr>
          <w:rStyle w:val="KitapBal"/>
          <w:rFonts w:asciiTheme="minorHAnsi" w:hAnsiTheme="minorHAnsi"/>
          <w:sz w:val="22"/>
          <w:szCs w:val="22"/>
          <w:lang w:val="tr-TR"/>
        </w:rPr>
        <w:t xml:space="preserve"> istediğiniz şey</w:t>
      </w:r>
      <w:r w:rsidRPr="00EF04FC">
        <w:rPr>
          <w:rStyle w:val="KitapBal"/>
          <w:rFonts w:asciiTheme="minorHAnsi" w:hAnsiTheme="minorHAnsi"/>
          <w:sz w:val="22"/>
          <w:szCs w:val="22"/>
          <w:lang w:val="tr-TR"/>
        </w:rPr>
        <w:t>leri sorunuz!!</w:t>
      </w:r>
    </w:p>
    <w:p w:rsidR="005C168F" w:rsidRPr="007F4156" w:rsidRDefault="005C168F" w:rsidP="005C168F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Tıbbi Sülük Tedavisi</w:t>
      </w:r>
      <w:r w:rsidRPr="007F4156">
        <w:rPr>
          <w:sz w:val="20"/>
          <w:szCs w:val="20"/>
          <w:lang w:val="tr-TR"/>
        </w:rPr>
        <w:t xml:space="preserve"> Hasta Bilgilendirme Formu, sizi, ve uygulayıcıları korumak amacıyla düzenlenmiştir.</w:t>
      </w:r>
    </w:p>
    <w:p w:rsidR="005C168F" w:rsidRPr="007F4156" w:rsidRDefault="005C168F" w:rsidP="005C168F">
      <w:pPr>
        <w:spacing w:after="120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Sülük Tedavisine</w:t>
      </w:r>
      <w:r w:rsidRPr="007F4156">
        <w:rPr>
          <w:sz w:val="20"/>
          <w:szCs w:val="20"/>
          <w:lang w:val="tr-TR"/>
        </w:rPr>
        <w:t xml:space="preserve"> Uygunluğunuz için, geçirdiğiniz hastalıklar, kullandığınız ilaçlar, genel sağlık durumunuzla ilgili sorular sorulacaktır.</w:t>
      </w:r>
    </w:p>
    <w:p w:rsidR="005C168F" w:rsidRPr="007F4156" w:rsidRDefault="005C168F" w:rsidP="005C168F">
      <w:pPr>
        <w:rPr>
          <w:sz w:val="20"/>
          <w:szCs w:val="20"/>
          <w:lang w:val="tr-TR"/>
        </w:rPr>
      </w:pPr>
      <w:r w:rsidRPr="007F4156">
        <w:rPr>
          <w:b/>
          <w:sz w:val="20"/>
          <w:szCs w:val="20"/>
          <w:u w:val="single"/>
          <w:lang w:val="tr-TR"/>
        </w:rPr>
        <w:t xml:space="preserve">Aşağıdaki durumlardan biri sizin için geçerli ise lütfen </w:t>
      </w:r>
      <w:r w:rsidR="00765477">
        <w:rPr>
          <w:b/>
          <w:sz w:val="20"/>
          <w:szCs w:val="20"/>
          <w:u w:val="single"/>
          <w:lang w:val="tr-TR"/>
        </w:rPr>
        <w:t>Sülük Tedavi</w:t>
      </w:r>
      <w:r w:rsidRPr="007F4156">
        <w:rPr>
          <w:b/>
          <w:sz w:val="20"/>
          <w:szCs w:val="20"/>
          <w:u w:val="single"/>
          <w:lang w:val="tr-TR"/>
        </w:rPr>
        <w:t>si Uygulatmaktan vazgeçiniz</w:t>
      </w:r>
      <w:r w:rsidRPr="007F4156">
        <w:rPr>
          <w:sz w:val="20"/>
          <w:szCs w:val="20"/>
          <w:lang w:val="tr-TR"/>
        </w:rPr>
        <w:t>!!!</w:t>
      </w:r>
    </w:p>
    <w:p w:rsidR="005C168F" w:rsidRPr="009E79A0" w:rsidRDefault="005C168F" w:rsidP="005C168F">
      <w:pPr>
        <w:pStyle w:val="ListeParagraf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ind w:left="284"/>
        <w:rPr>
          <w:rFonts w:ascii="Times" w:hAnsi="Times" w:cs="Times"/>
          <w:color w:val="262626"/>
          <w:sz w:val="20"/>
          <w:szCs w:val="20"/>
          <w:lang w:val="tr-TR"/>
        </w:rPr>
      </w:pPr>
      <w:r>
        <w:rPr>
          <w:rFonts w:ascii="Times" w:hAnsi="Times" w:cs="Times"/>
          <w:color w:val="262626"/>
          <w:sz w:val="20"/>
          <w:szCs w:val="20"/>
          <w:lang w:val="tr-TR"/>
        </w:rPr>
        <w:t>65 yaş üzeri y</w:t>
      </w:r>
      <w:r w:rsidR="00522BE8">
        <w:rPr>
          <w:rFonts w:ascii="Times" w:hAnsi="Times" w:cs="Times"/>
          <w:color w:val="262626"/>
          <w:sz w:val="20"/>
          <w:szCs w:val="20"/>
          <w:lang w:val="tr-TR"/>
        </w:rPr>
        <w:t>aşlılar</w:t>
      </w:r>
    </w:p>
    <w:p w:rsidR="005C168F" w:rsidRPr="009E79A0" w:rsidRDefault="005C168F" w:rsidP="005C168F">
      <w:pPr>
        <w:pStyle w:val="ListeParagraf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ind w:left="284"/>
        <w:rPr>
          <w:rFonts w:ascii="Times" w:hAnsi="Times" w:cs="Times"/>
          <w:color w:val="262626"/>
          <w:sz w:val="20"/>
          <w:szCs w:val="20"/>
          <w:lang w:val="tr-TR"/>
        </w:rPr>
      </w:pPr>
      <w:r w:rsidRPr="009E79A0">
        <w:rPr>
          <w:rFonts w:ascii="Times" w:hAnsi="Times" w:cs="Times"/>
          <w:color w:val="262626"/>
          <w:sz w:val="20"/>
          <w:szCs w:val="20"/>
          <w:lang w:val="tr-TR"/>
        </w:rPr>
        <w:t>Hamileler,</w:t>
      </w:r>
    </w:p>
    <w:p w:rsidR="005C168F" w:rsidRPr="009E79A0" w:rsidRDefault="005C168F" w:rsidP="005C168F">
      <w:pPr>
        <w:pStyle w:val="ListeParagraf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ind w:left="284"/>
        <w:rPr>
          <w:rFonts w:ascii="Times" w:hAnsi="Times" w:cs="Times"/>
          <w:color w:val="262626"/>
          <w:sz w:val="20"/>
          <w:szCs w:val="20"/>
          <w:lang w:val="tr-TR"/>
        </w:rPr>
      </w:pPr>
      <w:r w:rsidRPr="009E79A0">
        <w:rPr>
          <w:rFonts w:ascii="Times" w:hAnsi="Times" w:cs="Times"/>
          <w:color w:val="262626"/>
          <w:sz w:val="20"/>
          <w:szCs w:val="20"/>
          <w:lang w:val="tr-TR"/>
        </w:rPr>
        <w:t>Anemi hastalığı (kansızlık) olanlar,</w:t>
      </w:r>
    </w:p>
    <w:p w:rsidR="005C168F" w:rsidRPr="009E79A0" w:rsidRDefault="005C168F" w:rsidP="005C168F">
      <w:pPr>
        <w:pStyle w:val="ListeParagraf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ind w:left="284"/>
        <w:rPr>
          <w:rFonts w:ascii="Times" w:hAnsi="Times" w:cs="Times"/>
          <w:color w:val="262626"/>
          <w:sz w:val="20"/>
          <w:szCs w:val="20"/>
          <w:lang w:val="tr-TR"/>
        </w:rPr>
      </w:pPr>
      <w:r w:rsidRPr="009E79A0">
        <w:rPr>
          <w:rFonts w:ascii="Times" w:hAnsi="Times" w:cs="Times"/>
          <w:color w:val="262626"/>
          <w:sz w:val="20"/>
          <w:szCs w:val="20"/>
          <w:lang w:val="tr-TR"/>
        </w:rPr>
        <w:t>Hemofili hastalığı (kanamalı hastalıklar) olanlar,</w:t>
      </w:r>
    </w:p>
    <w:p w:rsidR="005C168F" w:rsidRPr="009E79A0" w:rsidRDefault="005C168F" w:rsidP="005C168F">
      <w:pPr>
        <w:pStyle w:val="ListeParagraf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ind w:left="284"/>
        <w:rPr>
          <w:rFonts w:ascii="Times" w:hAnsi="Times" w:cs="Times"/>
          <w:color w:val="262626"/>
          <w:sz w:val="20"/>
          <w:szCs w:val="20"/>
          <w:lang w:val="tr-TR"/>
        </w:rPr>
      </w:pPr>
      <w:r w:rsidRPr="009E79A0">
        <w:rPr>
          <w:rFonts w:ascii="Times" w:hAnsi="Times" w:cs="Times"/>
          <w:color w:val="262626"/>
          <w:sz w:val="20"/>
          <w:szCs w:val="20"/>
          <w:lang w:val="tr-TR"/>
        </w:rPr>
        <w:t>Kalp pili takılı olanlar,</w:t>
      </w:r>
      <w:r w:rsidR="007040EE" w:rsidRPr="007040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C168F" w:rsidRPr="009E79A0" w:rsidRDefault="005C168F" w:rsidP="005C168F">
      <w:pPr>
        <w:pStyle w:val="ListeParagraf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ind w:left="284"/>
        <w:rPr>
          <w:rFonts w:ascii="Times" w:hAnsi="Times" w:cs="Times"/>
          <w:color w:val="262626"/>
          <w:sz w:val="20"/>
          <w:szCs w:val="20"/>
          <w:lang w:val="tr-TR"/>
        </w:rPr>
      </w:pPr>
      <w:r w:rsidRPr="009E79A0">
        <w:rPr>
          <w:rFonts w:ascii="Times" w:hAnsi="Times" w:cs="Times"/>
          <w:color w:val="262626"/>
          <w:sz w:val="20"/>
          <w:szCs w:val="20"/>
          <w:lang w:val="tr-TR"/>
        </w:rPr>
        <w:t>Organ nakli yapılanlar,</w:t>
      </w:r>
    </w:p>
    <w:p w:rsidR="005C168F" w:rsidRPr="009E79A0" w:rsidRDefault="005C168F" w:rsidP="005C168F">
      <w:pPr>
        <w:pStyle w:val="ListeParagraf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ind w:left="284"/>
        <w:rPr>
          <w:rFonts w:ascii="Times" w:hAnsi="Times" w:cs="Times"/>
          <w:color w:val="262626"/>
          <w:sz w:val="20"/>
          <w:szCs w:val="20"/>
          <w:lang w:val="tr-TR"/>
        </w:rPr>
      </w:pPr>
      <w:r w:rsidRPr="009E79A0">
        <w:rPr>
          <w:rFonts w:ascii="Times" w:hAnsi="Times" w:cs="Times"/>
          <w:color w:val="262626"/>
          <w:sz w:val="20"/>
          <w:szCs w:val="20"/>
          <w:lang w:val="tr-TR"/>
        </w:rPr>
        <w:t>Kemoterapi alanlar,</w:t>
      </w:r>
    </w:p>
    <w:p w:rsidR="005C168F" w:rsidRPr="009E79A0" w:rsidRDefault="005C168F" w:rsidP="005C168F">
      <w:pPr>
        <w:pStyle w:val="ListeParagraf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ind w:left="284"/>
        <w:rPr>
          <w:rFonts w:ascii="Times" w:hAnsi="Times" w:cs="Times"/>
          <w:color w:val="262626"/>
          <w:sz w:val="20"/>
          <w:szCs w:val="20"/>
          <w:lang w:val="tr-TR"/>
        </w:rPr>
      </w:pPr>
      <w:r w:rsidRPr="009E79A0">
        <w:rPr>
          <w:rFonts w:ascii="Times" w:hAnsi="Times" w:cs="Times"/>
          <w:color w:val="262626"/>
          <w:sz w:val="20"/>
          <w:szCs w:val="20"/>
          <w:lang w:val="tr-TR"/>
        </w:rPr>
        <w:t>Platinli hastalar,</w:t>
      </w:r>
    </w:p>
    <w:p w:rsidR="005C168F" w:rsidRPr="009E79A0" w:rsidRDefault="005C168F" w:rsidP="005C168F">
      <w:pPr>
        <w:pStyle w:val="ListeParagraf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ind w:left="284"/>
        <w:rPr>
          <w:rFonts w:ascii="Times" w:hAnsi="Times" w:cs="Times"/>
          <w:color w:val="262626"/>
          <w:sz w:val="20"/>
          <w:szCs w:val="20"/>
          <w:lang w:val="tr-TR"/>
        </w:rPr>
      </w:pPr>
      <w:r w:rsidRPr="009E79A0">
        <w:rPr>
          <w:rFonts w:ascii="Times" w:hAnsi="Times" w:cs="Times"/>
          <w:color w:val="262626"/>
          <w:sz w:val="20"/>
          <w:szCs w:val="20"/>
          <w:lang w:val="tr-TR"/>
        </w:rPr>
        <w:t>Düşük tansiyonlu hastalar,</w:t>
      </w:r>
    </w:p>
    <w:p w:rsidR="00606B30" w:rsidRDefault="005C168F" w:rsidP="00606B30">
      <w:pPr>
        <w:pStyle w:val="ListeParagraf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120"/>
        <w:ind w:left="283" w:hanging="357"/>
        <w:rPr>
          <w:rFonts w:ascii="Times" w:hAnsi="Times" w:cs="Times"/>
          <w:color w:val="262626"/>
          <w:sz w:val="20"/>
          <w:szCs w:val="20"/>
          <w:lang w:val="tr-TR"/>
        </w:rPr>
      </w:pPr>
      <w:r w:rsidRPr="009E79A0">
        <w:rPr>
          <w:rFonts w:ascii="Times" w:hAnsi="Times" w:cs="Times"/>
          <w:color w:val="262626"/>
          <w:sz w:val="20"/>
          <w:szCs w:val="20"/>
          <w:lang w:val="tr-TR"/>
        </w:rPr>
        <w:t>Ameliyat olanlar (en az 2 ay)</w:t>
      </w:r>
    </w:p>
    <w:p w:rsidR="002A4943" w:rsidRPr="00606B30" w:rsidRDefault="002A4943" w:rsidP="00606B30">
      <w:pPr>
        <w:pStyle w:val="ListeParagraf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120"/>
        <w:ind w:left="283" w:hanging="357"/>
        <w:rPr>
          <w:rFonts w:ascii="Times" w:hAnsi="Times" w:cs="Times"/>
          <w:color w:val="262626"/>
          <w:sz w:val="20"/>
          <w:szCs w:val="20"/>
          <w:lang w:val="tr-TR"/>
        </w:rPr>
      </w:pPr>
      <w:r>
        <w:rPr>
          <w:rFonts w:ascii="Times" w:hAnsi="Times" w:cs="Times"/>
          <w:color w:val="262626"/>
          <w:sz w:val="20"/>
          <w:szCs w:val="20"/>
          <w:lang w:val="tr-TR"/>
        </w:rPr>
        <w:t>Aktif  kanamalı hastalar</w:t>
      </w:r>
    </w:p>
    <w:p w:rsidR="003B0B67" w:rsidRPr="003B0B67" w:rsidRDefault="003B0B67" w:rsidP="003B0B6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120"/>
        <w:jc w:val="both"/>
        <w:rPr>
          <w:b/>
          <w:sz w:val="20"/>
          <w:szCs w:val="20"/>
          <w:lang w:val="tr-TR"/>
        </w:rPr>
      </w:pPr>
      <w:r w:rsidRPr="003B0B67">
        <w:rPr>
          <w:b/>
          <w:sz w:val="20"/>
          <w:szCs w:val="20"/>
          <w:lang w:val="tr-TR"/>
        </w:rPr>
        <w:t>Sülük uygulanacak bölgeye;</w:t>
      </w:r>
      <w:r w:rsidRPr="003B0B67">
        <w:rPr>
          <w:sz w:val="20"/>
          <w:szCs w:val="20"/>
          <w:lang w:val="tr-TR"/>
        </w:rPr>
        <w:t xml:space="preserve"> parfüm, kozmetik ürün, jel sürmüş yada kullanmış iseniz lütfen bunu doktora bildiriniz</w:t>
      </w:r>
    </w:p>
    <w:p w:rsidR="00606B30" w:rsidRDefault="005C168F" w:rsidP="005C168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120"/>
        <w:jc w:val="both"/>
        <w:rPr>
          <w:sz w:val="20"/>
          <w:szCs w:val="20"/>
          <w:lang w:val="tr-TR"/>
        </w:rPr>
      </w:pPr>
      <w:r w:rsidRPr="005C168F">
        <w:rPr>
          <w:b/>
          <w:sz w:val="20"/>
          <w:szCs w:val="20"/>
          <w:lang w:val="tr-TR"/>
        </w:rPr>
        <w:t>Sülük Tedavisi</w:t>
      </w:r>
      <w:r w:rsidRPr="007F4156">
        <w:rPr>
          <w:sz w:val="20"/>
          <w:szCs w:val="20"/>
          <w:lang w:val="tr-TR"/>
        </w:rPr>
        <w:t xml:space="preserve"> </w:t>
      </w:r>
      <w:r w:rsidRPr="007F4156">
        <w:rPr>
          <w:b/>
          <w:sz w:val="20"/>
          <w:szCs w:val="20"/>
          <w:lang w:val="tr-TR"/>
        </w:rPr>
        <w:t xml:space="preserve">Uygulaması şu şekilde yapılacaktır: </w:t>
      </w:r>
      <w:r w:rsidRPr="007F4156">
        <w:rPr>
          <w:sz w:val="20"/>
          <w:szCs w:val="20"/>
          <w:lang w:val="tr-TR"/>
        </w:rPr>
        <w:t xml:space="preserve">Öncelikle </w:t>
      </w:r>
      <w:r w:rsidR="00606B30">
        <w:rPr>
          <w:sz w:val="20"/>
          <w:szCs w:val="20"/>
          <w:lang w:val="tr-TR"/>
        </w:rPr>
        <w:t>sülük</w:t>
      </w:r>
      <w:r w:rsidRPr="007F4156">
        <w:rPr>
          <w:sz w:val="20"/>
          <w:szCs w:val="20"/>
          <w:lang w:val="tr-TR"/>
        </w:rPr>
        <w:t xml:space="preserve"> uygulanacak bölge </w:t>
      </w:r>
      <w:r w:rsidR="00606B30">
        <w:rPr>
          <w:sz w:val="20"/>
          <w:szCs w:val="20"/>
          <w:lang w:val="tr-TR"/>
        </w:rPr>
        <w:t>su</w:t>
      </w:r>
      <w:r w:rsidRPr="007F4156">
        <w:rPr>
          <w:sz w:val="20"/>
          <w:szCs w:val="20"/>
          <w:lang w:val="tr-TR"/>
        </w:rPr>
        <w:t xml:space="preserve"> ile temizlenecektir. Bu bölgeye </w:t>
      </w:r>
      <w:r w:rsidR="00606B30">
        <w:rPr>
          <w:sz w:val="20"/>
          <w:szCs w:val="20"/>
          <w:lang w:val="tr-TR"/>
        </w:rPr>
        <w:t xml:space="preserve">daha önce kullanılmamış sülük uygulanacaktır. Uygulama sonrası sülük imha edilecektir. Uygulama bölgesi soğuk ise sülük temasını arttırmak için tampon benzeri bir ısıtma işlemi yapılacaktır. Sülüğün kan emmesi; uygulanacak bölgenin </w:t>
      </w:r>
      <w:r w:rsidR="003809A4">
        <w:rPr>
          <w:sz w:val="20"/>
          <w:szCs w:val="20"/>
          <w:lang w:val="tr-TR"/>
        </w:rPr>
        <w:t>durumu, sülüğün özelliği gibi faktörlere bağlı olarak</w:t>
      </w:r>
      <w:r w:rsidR="00606B30">
        <w:rPr>
          <w:sz w:val="20"/>
          <w:szCs w:val="20"/>
          <w:lang w:val="tr-TR"/>
        </w:rPr>
        <w:t xml:space="preserve"> 5-10 dakika ile 2 saat arasında değişebilir</w:t>
      </w:r>
      <w:r w:rsidR="003809A4">
        <w:rPr>
          <w:sz w:val="20"/>
          <w:szCs w:val="20"/>
          <w:lang w:val="tr-TR"/>
        </w:rPr>
        <w:t>. Tedaviniz tahminen 45 dakika sürecektir.</w:t>
      </w:r>
      <w:r w:rsidR="003B0B67">
        <w:rPr>
          <w:sz w:val="20"/>
          <w:szCs w:val="20"/>
          <w:lang w:val="tr-TR"/>
        </w:rPr>
        <w:t xml:space="preserve"> Sülük uygulaması bittikten sonra uygulama yeri temizlenecektir. Sülük uygulanan yere tampon, steril hidrofil gazlı bez ve nefes alan tıbbi flaster ile kapatılacaktır.</w:t>
      </w:r>
    </w:p>
    <w:p w:rsidR="005C168F" w:rsidRPr="007F4156" w:rsidRDefault="005C168F" w:rsidP="005C168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120"/>
        <w:jc w:val="both"/>
        <w:rPr>
          <w:sz w:val="20"/>
          <w:szCs w:val="20"/>
          <w:lang w:val="tr-TR"/>
        </w:rPr>
      </w:pPr>
      <w:r w:rsidRPr="005C168F">
        <w:rPr>
          <w:b/>
          <w:sz w:val="20"/>
          <w:szCs w:val="20"/>
          <w:lang w:val="tr-TR"/>
        </w:rPr>
        <w:t>Sülük Tedavisi</w:t>
      </w:r>
      <w:r w:rsidRPr="007F4156">
        <w:rPr>
          <w:sz w:val="20"/>
          <w:szCs w:val="20"/>
          <w:lang w:val="tr-TR"/>
        </w:rPr>
        <w:t xml:space="preserve"> </w:t>
      </w:r>
      <w:r w:rsidRPr="007F4156">
        <w:rPr>
          <w:b/>
          <w:sz w:val="20"/>
          <w:szCs w:val="20"/>
          <w:lang w:val="tr-TR"/>
        </w:rPr>
        <w:t>sırasında:</w:t>
      </w:r>
      <w:r>
        <w:rPr>
          <w:sz w:val="20"/>
          <w:szCs w:val="20"/>
          <w:lang w:val="tr-TR"/>
        </w:rPr>
        <w:t xml:space="preserve"> </w:t>
      </w:r>
      <w:r w:rsidR="00606B30">
        <w:rPr>
          <w:sz w:val="20"/>
          <w:szCs w:val="20"/>
          <w:lang w:val="tr-TR"/>
        </w:rPr>
        <w:t xml:space="preserve">sinek ısırığı gibi bir </w:t>
      </w:r>
      <w:r>
        <w:rPr>
          <w:sz w:val="20"/>
          <w:szCs w:val="20"/>
          <w:lang w:val="tr-TR"/>
        </w:rPr>
        <w:t>ac</w:t>
      </w:r>
      <w:r w:rsidRPr="007F4156">
        <w:rPr>
          <w:sz w:val="20"/>
          <w:szCs w:val="20"/>
          <w:lang w:val="tr-TR"/>
        </w:rPr>
        <w:t>ı, kanama ve heyecan hissi olabilir.</w:t>
      </w:r>
    </w:p>
    <w:p w:rsidR="005C168F" w:rsidRPr="009E79A0" w:rsidRDefault="005C168F" w:rsidP="005C168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120"/>
        <w:jc w:val="both"/>
        <w:rPr>
          <w:sz w:val="20"/>
          <w:szCs w:val="20"/>
          <w:lang w:val="tr-TR"/>
        </w:rPr>
      </w:pPr>
      <w:r w:rsidRPr="005C168F">
        <w:rPr>
          <w:b/>
          <w:sz w:val="20"/>
          <w:szCs w:val="20"/>
          <w:lang w:val="tr-TR"/>
        </w:rPr>
        <w:t>Sülük Tedavisi</w:t>
      </w:r>
      <w:r w:rsidRPr="007F4156">
        <w:rPr>
          <w:sz w:val="20"/>
          <w:szCs w:val="20"/>
          <w:lang w:val="tr-TR"/>
        </w:rPr>
        <w:t xml:space="preserve"> </w:t>
      </w:r>
      <w:r w:rsidRPr="007F4156">
        <w:rPr>
          <w:b/>
          <w:sz w:val="20"/>
          <w:szCs w:val="20"/>
          <w:lang w:val="tr-TR"/>
        </w:rPr>
        <w:t>sonrasında:</w:t>
      </w:r>
      <w:r w:rsidRPr="007F4156">
        <w:rPr>
          <w:sz w:val="20"/>
          <w:szCs w:val="20"/>
          <w:lang w:val="tr-TR"/>
        </w:rPr>
        <w:t xml:space="preserve"> </w:t>
      </w:r>
      <w:r w:rsidR="003B0B67">
        <w:rPr>
          <w:sz w:val="20"/>
          <w:szCs w:val="20"/>
          <w:lang w:val="tr-TR"/>
        </w:rPr>
        <w:t>sülük</w:t>
      </w:r>
      <w:r w:rsidRPr="007F4156">
        <w:rPr>
          <w:sz w:val="20"/>
          <w:szCs w:val="20"/>
          <w:lang w:val="tr-TR"/>
        </w:rPr>
        <w:t xml:space="preserve"> uygulanan bölgede 24 saat devam edebilen </w:t>
      </w:r>
      <w:r w:rsidR="003B0B67">
        <w:rPr>
          <w:sz w:val="20"/>
          <w:szCs w:val="20"/>
          <w:lang w:val="tr-TR"/>
        </w:rPr>
        <w:t>kanama</w:t>
      </w:r>
      <w:r w:rsidRPr="007F4156">
        <w:rPr>
          <w:sz w:val="20"/>
          <w:szCs w:val="20"/>
          <w:lang w:val="tr-TR"/>
        </w:rPr>
        <w:t xml:space="preserve"> olabilir. Ayrıca bu bölgede nadiren enfeksiyon olabilir. </w:t>
      </w:r>
      <w:r w:rsidRPr="009E79A0">
        <w:rPr>
          <w:sz w:val="20"/>
          <w:szCs w:val="20"/>
          <w:lang w:val="tr-TR"/>
        </w:rPr>
        <w:t xml:space="preserve">Aksi durumlarda hekiminize başvurunuz. </w:t>
      </w:r>
    </w:p>
    <w:p w:rsidR="005C168F" w:rsidRPr="009E79A0" w:rsidRDefault="005C168F" w:rsidP="005C168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120"/>
        <w:jc w:val="both"/>
        <w:rPr>
          <w:rFonts w:cs="Times"/>
          <w:color w:val="262626"/>
          <w:sz w:val="20"/>
          <w:szCs w:val="20"/>
          <w:lang w:val="tr-TR"/>
        </w:rPr>
      </w:pPr>
      <w:r w:rsidRPr="009E79A0">
        <w:rPr>
          <w:rFonts w:cs="Times"/>
          <w:color w:val="262626"/>
          <w:sz w:val="20"/>
          <w:szCs w:val="20"/>
          <w:lang w:val="tr-TR"/>
        </w:rPr>
        <w:t>Tedaviden en fazla oranda yarar ve en az oranda zarar görmenizi sağlamak için elimizden geleni yapacağız.</w:t>
      </w:r>
      <w:r w:rsidR="0068506F">
        <w:rPr>
          <w:rFonts w:cs="Times"/>
          <w:color w:val="262626"/>
          <w:sz w:val="20"/>
          <w:szCs w:val="20"/>
          <w:lang w:val="tr-TR"/>
        </w:rPr>
        <w:t xml:space="preserve"> Şu</w:t>
      </w:r>
      <w:r w:rsidR="006754E8">
        <w:rPr>
          <w:rFonts w:cs="Times"/>
          <w:color w:val="262626"/>
          <w:sz w:val="20"/>
          <w:szCs w:val="20"/>
          <w:lang w:val="tr-TR"/>
        </w:rPr>
        <w:t>nu da belirtmek isteriz ki: Sülük tedavisi (Hirudoterapi</w:t>
      </w:r>
      <w:r w:rsidR="0068506F">
        <w:rPr>
          <w:rFonts w:cs="Times"/>
          <w:color w:val="262626"/>
          <w:sz w:val="20"/>
          <w:szCs w:val="20"/>
          <w:lang w:val="tr-TR"/>
        </w:rPr>
        <w:t xml:space="preserve">) </w:t>
      </w:r>
      <w:r w:rsidR="0068506F">
        <w:rPr>
          <w:rFonts w:cs="Georgia"/>
          <w:color w:val="262626"/>
          <w:sz w:val="20"/>
          <w:szCs w:val="20"/>
        </w:rPr>
        <w:t>u</w:t>
      </w:r>
      <w:r w:rsidR="0068506F" w:rsidRPr="00856AD8">
        <w:rPr>
          <w:rFonts w:cs="Georgia"/>
          <w:color w:val="262626"/>
          <w:sz w:val="20"/>
          <w:szCs w:val="20"/>
        </w:rPr>
        <w:t>ygulama</w:t>
      </w:r>
      <w:r w:rsidR="0068506F">
        <w:rPr>
          <w:rFonts w:cs="Georgia"/>
          <w:color w:val="262626"/>
          <w:sz w:val="20"/>
          <w:szCs w:val="20"/>
        </w:rPr>
        <w:t>sı</w:t>
      </w:r>
      <w:r w:rsidR="0068506F" w:rsidRPr="00856AD8">
        <w:rPr>
          <w:rFonts w:cs="Georgia"/>
          <w:color w:val="262626"/>
          <w:sz w:val="20"/>
          <w:szCs w:val="20"/>
        </w:rPr>
        <w:t xml:space="preserve"> hastalı</w:t>
      </w:r>
      <w:r w:rsidR="0068506F" w:rsidRPr="00856AD8">
        <w:rPr>
          <w:rFonts w:cs="Times New Roman"/>
          <w:color w:val="262626"/>
          <w:sz w:val="20"/>
          <w:szCs w:val="20"/>
        </w:rPr>
        <w:t>ğ</w:t>
      </w:r>
      <w:r w:rsidR="0068506F" w:rsidRPr="00856AD8">
        <w:rPr>
          <w:rFonts w:cs="Georgia"/>
          <w:color w:val="262626"/>
          <w:sz w:val="20"/>
          <w:szCs w:val="20"/>
        </w:rPr>
        <w:t>ın</w:t>
      </w:r>
      <w:r w:rsidR="0068506F">
        <w:rPr>
          <w:rFonts w:cs="Georgia"/>
          <w:color w:val="262626"/>
          <w:sz w:val="20"/>
          <w:szCs w:val="20"/>
        </w:rPr>
        <w:t>ızın</w:t>
      </w:r>
      <w:r w:rsidR="0068506F" w:rsidRPr="00856AD8">
        <w:rPr>
          <w:rFonts w:cs="Georgia"/>
          <w:color w:val="262626"/>
          <w:sz w:val="20"/>
          <w:szCs w:val="20"/>
        </w:rPr>
        <w:t xml:space="preserve"> standart tedavisinin yerine geçecek ve devam eden tedaviyi aksatacak </w:t>
      </w:r>
      <w:r w:rsidR="0068506F" w:rsidRPr="00856AD8">
        <w:rPr>
          <w:rFonts w:cs="Times New Roman"/>
          <w:color w:val="262626"/>
          <w:sz w:val="20"/>
          <w:szCs w:val="20"/>
        </w:rPr>
        <w:t>ş</w:t>
      </w:r>
      <w:r w:rsidR="0068506F" w:rsidRPr="00856AD8">
        <w:rPr>
          <w:rFonts w:cs="Georgia"/>
          <w:color w:val="262626"/>
          <w:sz w:val="20"/>
          <w:szCs w:val="20"/>
        </w:rPr>
        <w:t>ekilde yapıl</w:t>
      </w:r>
      <w:r w:rsidR="0068506F">
        <w:rPr>
          <w:rFonts w:cs="Georgia"/>
          <w:color w:val="262626"/>
          <w:sz w:val="20"/>
          <w:szCs w:val="20"/>
        </w:rPr>
        <w:t>mamaktadır</w:t>
      </w:r>
      <w:r w:rsidR="0068506F" w:rsidRPr="00856AD8">
        <w:rPr>
          <w:rFonts w:cs="Georgia"/>
          <w:color w:val="262626"/>
          <w:sz w:val="20"/>
          <w:szCs w:val="20"/>
        </w:rPr>
        <w:t>.</w:t>
      </w:r>
    </w:p>
    <w:p w:rsidR="005C168F" w:rsidRDefault="005C168F" w:rsidP="005C168F">
      <w:pPr>
        <w:widowControl w:val="0"/>
        <w:autoSpaceDE w:val="0"/>
        <w:autoSpaceDN w:val="0"/>
        <w:adjustRightInd w:val="0"/>
        <w:spacing w:after="240"/>
        <w:jc w:val="both"/>
        <w:rPr>
          <w:b/>
          <w:sz w:val="20"/>
          <w:szCs w:val="20"/>
          <w:lang w:val="tr-TR"/>
        </w:rPr>
      </w:pPr>
      <w:r w:rsidRPr="00B21B30">
        <w:rPr>
          <w:b/>
          <w:sz w:val="20"/>
          <w:szCs w:val="20"/>
          <w:lang w:val="tr-TR"/>
        </w:rPr>
        <w:t>Hastanın beyanı:</w:t>
      </w:r>
      <w:r>
        <w:rPr>
          <w:b/>
          <w:sz w:val="20"/>
          <w:szCs w:val="20"/>
          <w:lang w:val="tr-TR"/>
        </w:rPr>
        <w:t xml:space="preserve"> </w:t>
      </w:r>
    </w:p>
    <w:p w:rsidR="005C168F" w:rsidRPr="00B21B30" w:rsidRDefault="00146289" w:rsidP="005C168F">
      <w:pPr>
        <w:widowControl w:val="0"/>
        <w:autoSpaceDE w:val="0"/>
        <w:autoSpaceDN w:val="0"/>
        <w:adjustRightInd w:val="0"/>
        <w:spacing w:after="240"/>
        <w:jc w:val="both"/>
        <w:rPr>
          <w:b/>
          <w:sz w:val="20"/>
          <w:szCs w:val="20"/>
          <w:lang w:val="tr-TR"/>
        </w:rPr>
      </w:pPr>
      <w:r w:rsidRPr="00146289">
        <w:rPr>
          <w:sz w:val="20"/>
          <w:szCs w:val="20"/>
          <w:lang w:val="tr-TR"/>
        </w:rPr>
        <w:t>Sülük Tedavisi</w:t>
      </w:r>
      <w:r w:rsidRPr="007F4156">
        <w:rPr>
          <w:sz w:val="20"/>
          <w:szCs w:val="20"/>
          <w:lang w:val="tr-TR"/>
        </w:rPr>
        <w:t xml:space="preserve"> </w:t>
      </w:r>
      <w:r w:rsidR="005C168F" w:rsidRPr="007F4156">
        <w:rPr>
          <w:sz w:val="20"/>
          <w:szCs w:val="20"/>
          <w:lang w:val="tr-TR"/>
        </w:rPr>
        <w:t>uygulanması sırasında uymam gereken</w:t>
      </w:r>
      <w:r w:rsidR="005C168F">
        <w:rPr>
          <w:sz w:val="20"/>
          <w:szCs w:val="20"/>
          <w:lang w:val="tr-TR"/>
        </w:rPr>
        <w:t xml:space="preserve"> yukarıdaki</w:t>
      </w:r>
      <w:r w:rsidR="005C168F" w:rsidRPr="007F4156">
        <w:rPr>
          <w:sz w:val="20"/>
          <w:szCs w:val="20"/>
          <w:lang w:val="tr-TR"/>
        </w:rPr>
        <w:t xml:space="preserve"> kurallar hakkında bilgi verildi.  Sorduğum tüm sorulara yanıt aldım.</w:t>
      </w:r>
      <w:r w:rsidR="005C168F">
        <w:rPr>
          <w:sz w:val="20"/>
          <w:szCs w:val="20"/>
          <w:lang w:val="tr-TR"/>
        </w:rPr>
        <w:t xml:space="preserve"> </w:t>
      </w:r>
      <w:r w:rsidRPr="00146289">
        <w:rPr>
          <w:sz w:val="20"/>
          <w:szCs w:val="20"/>
          <w:lang w:val="tr-TR"/>
        </w:rPr>
        <w:t>Sülük Tedavisi</w:t>
      </w:r>
      <w:r w:rsidR="005C168F">
        <w:rPr>
          <w:sz w:val="20"/>
          <w:szCs w:val="20"/>
          <w:lang w:val="tr-TR"/>
        </w:rPr>
        <w:t xml:space="preserve"> ile</w:t>
      </w:r>
      <w:r w:rsidR="005C168F" w:rsidRPr="007F4156">
        <w:rPr>
          <w:sz w:val="20"/>
          <w:szCs w:val="20"/>
          <w:lang w:val="tr-TR"/>
        </w:rPr>
        <w:t xml:space="preserve"> </w:t>
      </w:r>
      <w:r w:rsidR="005C168F" w:rsidRPr="007F4156">
        <w:rPr>
          <w:rFonts w:cs="Arial"/>
          <w:sz w:val="20"/>
          <w:szCs w:val="20"/>
          <w:lang w:val="tr-TR"/>
        </w:rPr>
        <w:t xml:space="preserve">ilgili yukarıdaki tehlike ve risklerin gerçekleşebileceğini biliyor ve kabul ediyor, sağlığım için gerekli olduğuna inandığım </w:t>
      </w:r>
      <w:r w:rsidRPr="00146289">
        <w:rPr>
          <w:sz w:val="20"/>
          <w:szCs w:val="20"/>
          <w:lang w:val="tr-TR"/>
        </w:rPr>
        <w:t>Sülük Tedavisi</w:t>
      </w:r>
      <w:r w:rsidRPr="007F4156">
        <w:rPr>
          <w:sz w:val="20"/>
          <w:szCs w:val="20"/>
          <w:lang w:val="tr-TR"/>
        </w:rPr>
        <w:t xml:space="preserve"> </w:t>
      </w:r>
      <w:r w:rsidR="005C168F" w:rsidRPr="007F4156">
        <w:rPr>
          <w:rFonts w:cs="Arial"/>
          <w:sz w:val="20"/>
          <w:szCs w:val="20"/>
          <w:lang w:val="tr-TR"/>
        </w:rPr>
        <w:t>uygulamasının yapılmasını istiyorum.</w:t>
      </w:r>
      <w:r w:rsidR="005C168F">
        <w:rPr>
          <w:rFonts w:cs="Arial"/>
          <w:sz w:val="20"/>
          <w:szCs w:val="20"/>
          <w:lang w:val="tr-TR"/>
        </w:rPr>
        <w:t xml:space="preserve"> Eğer tedaviyi reddedersem bu durum tıbbi bakımıma ve hekim ile olan ilişkime herhangi bir zarar getirmeyeceğini de biliyorum.</w:t>
      </w:r>
    </w:p>
    <w:p w:rsidR="005C168F" w:rsidRDefault="005C168F" w:rsidP="005C168F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sz w:val="20"/>
          <w:szCs w:val="20"/>
          <w:lang w:val="tr-TR"/>
        </w:rPr>
      </w:pPr>
      <w:r w:rsidRPr="007F4156">
        <w:rPr>
          <w:sz w:val="20"/>
          <w:szCs w:val="20"/>
          <w:lang w:val="tr-TR"/>
        </w:rPr>
        <w:t xml:space="preserve">Hastalığım için uygulanacak </w:t>
      </w:r>
      <w:r w:rsidR="00146289" w:rsidRPr="00146289">
        <w:rPr>
          <w:sz w:val="20"/>
          <w:szCs w:val="20"/>
          <w:lang w:val="tr-TR"/>
        </w:rPr>
        <w:t>Sülük Tedavisi</w:t>
      </w:r>
      <w:r w:rsidR="00146289" w:rsidRPr="007F4156">
        <w:rPr>
          <w:sz w:val="20"/>
          <w:szCs w:val="20"/>
          <w:lang w:val="tr-TR"/>
        </w:rPr>
        <w:t xml:space="preserve"> </w:t>
      </w:r>
      <w:r w:rsidRPr="007F4156">
        <w:rPr>
          <w:sz w:val="20"/>
          <w:szCs w:val="20"/>
          <w:lang w:val="tr-TR"/>
        </w:rPr>
        <w:t>ile ilgili işlemlerin tamamını kendi rızamla ve hiç bir baskı ve zorlama olmaksızın kabul ediyorum.</w:t>
      </w:r>
      <w:r>
        <w:rPr>
          <w:sz w:val="20"/>
          <w:szCs w:val="20"/>
          <w:lang w:val="tr-TR"/>
        </w:rPr>
        <w:t xml:space="preserve"> </w:t>
      </w:r>
    </w:p>
    <w:p w:rsidR="005C168F" w:rsidRDefault="005C168F" w:rsidP="005C168F">
      <w:pPr>
        <w:widowControl w:val="0"/>
        <w:autoSpaceDE w:val="0"/>
        <w:autoSpaceDN w:val="0"/>
        <w:adjustRightInd w:val="0"/>
        <w:spacing w:after="240"/>
        <w:jc w:val="both"/>
        <w:rPr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Bu formun bir kopyası bana verilecektir.</w:t>
      </w:r>
    </w:p>
    <w:p w:rsidR="005C168F" w:rsidRPr="007F4156" w:rsidRDefault="00BB5A4B" w:rsidP="00BB5A4B">
      <w:pPr>
        <w:widowControl w:val="0"/>
        <w:autoSpaceDE w:val="0"/>
        <w:autoSpaceDN w:val="0"/>
        <w:adjustRightInd w:val="0"/>
        <w:spacing w:after="240"/>
        <w:ind w:left="3600" w:firstLine="720"/>
        <w:jc w:val="right"/>
        <w:rPr>
          <w:rFonts w:ascii="Times" w:hAnsi="Times" w:cs="Times"/>
          <w:color w:val="262626"/>
          <w:sz w:val="20"/>
          <w:szCs w:val="20"/>
        </w:rPr>
      </w:pPr>
      <w:r w:rsidRPr="007F4156">
        <w:rPr>
          <w:rFonts w:ascii="Times" w:hAnsi="Times" w:cs="Times"/>
          <w:color w:val="262626"/>
          <w:sz w:val="20"/>
          <w:szCs w:val="20"/>
        </w:rPr>
        <w:t>Tarih</w:t>
      </w:r>
      <w:r>
        <w:rPr>
          <w:rFonts w:ascii="Times" w:hAnsi="Times" w:cs="Times"/>
          <w:color w:val="262626"/>
          <w:sz w:val="20"/>
          <w:szCs w:val="20"/>
        </w:rPr>
        <w:t>:…………………</w:t>
      </w:r>
    </w:p>
    <w:tbl>
      <w:tblPr>
        <w:tblStyle w:val="TabloKlavuzu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39"/>
        <w:gridCol w:w="3078"/>
      </w:tblGrid>
      <w:tr w:rsidR="005C168F" w:rsidRPr="007F4156" w:rsidTr="00CC4322">
        <w:tc>
          <w:tcPr>
            <w:tcW w:w="2838" w:type="dxa"/>
          </w:tcPr>
          <w:p w:rsidR="005C168F" w:rsidRPr="007F4156" w:rsidRDefault="005C168F" w:rsidP="005C168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262626"/>
                <w:sz w:val="20"/>
                <w:szCs w:val="20"/>
              </w:rPr>
            </w:pPr>
            <w:r w:rsidRPr="00CC4322">
              <w:rPr>
                <w:rFonts w:ascii="Times" w:hAnsi="Times" w:cs="Times"/>
                <w:b/>
                <w:i/>
                <w:color w:val="262626"/>
                <w:sz w:val="20"/>
                <w:szCs w:val="20"/>
              </w:rPr>
              <w:t>Hasta</w:t>
            </w:r>
            <w:r w:rsidRPr="007F4156">
              <w:rPr>
                <w:rFonts w:ascii="Times" w:hAnsi="Times" w:cs="Times"/>
                <w:color w:val="262626"/>
                <w:sz w:val="20"/>
                <w:szCs w:val="20"/>
              </w:rPr>
              <w:t xml:space="preserve"> Adı Soyadı</w:t>
            </w:r>
          </w:p>
        </w:tc>
        <w:tc>
          <w:tcPr>
            <w:tcW w:w="2839" w:type="dxa"/>
          </w:tcPr>
          <w:p w:rsidR="005C168F" w:rsidRPr="007F4156" w:rsidRDefault="005C168F" w:rsidP="005C168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262626"/>
                <w:sz w:val="20"/>
                <w:szCs w:val="20"/>
              </w:rPr>
            </w:pPr>
            <w:r w:rsidRPr="00CC4322">
              <w:rPr>
                <w:rFonts w:ascii="Times" w:hAnsi="Times" w:cs="Times"/>
                <w:b/>
                <w:i/>
                <w:color w:val="262626"/>
                <w:sz w:val="20"/>
                <w:szCs w:val="20"/>
              </w:rPr>
              <w:t>Şahit</w:t>
            </w:r>
            <w:r w:rsidRPr="007F4156">
              <w:rPr>
                <w:rFonts w:ascii="Times" w:hAnsi="Times" w:cs="Times"/>
                <w:color w:val="262626"/>
                <w:sz w:val="20"/>
                <w:szCs w:val="20"/>
              </w:rPr>
              <w:t xml:space="preserve"> Ad Soyadı</w:t>
            </w:r>
          </w:p>
        </w:tc>
        <w:tc>
          <w:tcPr>
            <w:tcW w:w="3078" w:type="dxa"/>
          </w:tcPr>
          <w:p w:rsidR="00CC4322" w:rsidRDefault="003B0B67" w:rsidP="00CC4322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Tıbbi Sülük Tedavisi</w:t>
            </w:r>
            <w:r w:rsidRPr="007F4156">
              <w:rPr>
                <w:sz w:val="20"/>
                <w:szCs w:val="20"/>
                <w:lang w:val="tr-TR"/>
              </w:rPr>
              <w:t xml:space="preserve"> </w:t>
            </w:r>
            <w:r w:rsidR="005C168F" w:rsidRPr="007F4156">
              <w:rPr>
                <w:sz w:val="20"/>
                <w:szCs w:val="20"/>
                <w:lang w:val="tr-TR"/>
              </w:rPr>
              <w:t xml:space="preserve">Uygulayan </w:t>
            </w:r>
          </w:p>
          <w:p w:rsidR="005C168F" w:rsidRPr="00CC4322" w:rsidRDefault="00CC4322" w:rsidP="00CC4322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" w:hAnsi="Times" w:cs="Times"/>
                <w:b/>
                <w:i/>
                <w:color w:val="262626"/>
                <w:sz w:val="20"/>
                <w:szCs w:val="20"/>
              </w:rPr>
            </w:pPr>
            <w:bookmarkStart w:id="2" w:name="_GoBack"/>
            <w:bookmarkEnd w:id="2"/>
            <w:r w:rsidRPr="00CC4322">
              <w:rPr>
                <w:b/>
                <w:i/>
                <w:sz w:val="20"/>
                <w:szCs w:val="20"/>
                <w:lang w:val="tr-TR"/>
              </w:rPr>
              <w:t xml:space="preserve">Tıp </w:t>
            </w:r>
            <w:r w:rsidR="005C168F" w:rsidRPr="00CC4322">
              <w:rPr>
                <w:b/>
                <w:i/>
                <w:sz w:val="20"/>
                <w:szCs w:val="20"/>
                <w:lang w:val="tr-TR"/>
              </w:rPr>
              <w:t>Doktor</w:t>
            </w:r>
            <w:r w:rsidRPr="00CC4322">
              <w:rPr>
                <w:b/>
                <w:i/>
                <w:sz w:val="20"/>
                <w:szCs w:val="20"/>
                <w:lang w:val="tr-TR"/>
              </w:rPr>
              <w:t>u</w:t>
            </w:r>
          </w:p>
        </w:tc>
      </w:tr>
      <w:tr w:rsidR="005C168F" w:rsidRPr="007F4156" w:rsidTr="00CC4322">
        <w:tc>
          <w:tcPr>
            <w:tcW w:w="2838" w:type="dxa"/>
          </w:tcPr>
          <w:p w:rsidR="005C168F" w:rsidRPr="007F4156" w:rsidRDefault="005C168F" w:rsidP="005C168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262626"/>
                <w:sz w:val="20"/>
                <w:szCs w:val="20"/>
              </w:rPr>
            </w:pPr>
          </w:p>
        </w:tc>
        <w:tc>
          <w:tcPr>
            <w:tcW w:w="2839" w:type="dxa"/>
          </w:tcPr>
          <w:p w:rsidR="005C168F" w:rsidRPr="007F4156" w:rsidRDefault="005C168F" w:rsidP="005C168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262626"/>
                <w:sz w:val="20"/>
                <w:szCs w:val="20"/>
              </w:rPr>
            </w:pPr>
          </w:p>
        </w:tc>
        <w:tc>
          <w:tcPr>
            <w:tcW w:w="3078" w:type="dxa"/>
          </w:tcPr>
          <w:p w:rsidR="005C168F" w:rsidRPr="007F4156" w:rsidRDefault="005C168F" w:rsidP="005C168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262626"/>
                <w:sz w:val="20"/>
                <w:szCs w:val="20"/>
              </w:rPr>
            </w:pPr>
          </w:p>
        </w:tc>
      </w:tr>
      <w:tr w:rsidR="005C168F" w:rsidRPr="007F4156" w:rsidTr="00CC4322">
        <w:tc>
          <w:tcPr>
            <w:tcW w:w="2838" w:type="dxa"/>
          </w:tcPr>
          <w:p w:rsidR="005C168F" w:rsidRPr="007F4156" w:rsidRDefault="005C168F" w:rsidP="005C168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262626"/>
                <w:sz w:val="20"/>
                <w:szCs w:val="20"/>
              </w:rPr>
            </w:pPr>
            <w:r w:rsidRPr="007F4156">
              <w:rPr>
                <w:rFonts w:ascii="Times" w:hAnsi="Times" w:cs="Times"/>
                <w:color w:val="262626"/>
                <w:sz w:val="20"/>
                <w:szCs w:val="20"/>
              </w:rPr>
              <w:t>İmza</w:t>
            </w:r>
          </w:p>
        </w:tc>
        <w:tc>
          <w:tcPr>
            <w:tcW w:w="2839" w:type="dxa"/>
          </w:tcPr>
          <w:p w:rsidR="005C168F" w:rsidRPr="007F4156" w:rsidRDefault="005C168F" w:rsidP="005C168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262626"/>
                <w:sz w:val="20"/>
                <w:szCs w:val="20"/>
              </w:rPr>
            </w:pPr>
            <w:r w:rsidRPr="007F4156">
              <w:rPr>
                <w:rFonts w:ascii="Times" w:hAnsi="Times" w:cs="Times"/>
                <w:color w:val="262626"/>
                <w:sz w:val="20"/>
                <w:szCs w:val="20"/>
              </w:rPr>
              <w:t>İmza</w:t>
            </w:r>
          </w:p>
        </w:tc>
        <w:tc>
          <w:tcPr>
            <w:tcW w:w="3078" w:type="dxa"/>
          </w:tcPr>
          <w:p w:rsidR="005C168F" w:rsidRPr="007F4156" w:rsidRDefault="005C168F" w:rsidP="005C168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262626"/>
                <w:sz w:val="20"/>
                <w:szCs w:val="20"/>
              </w:rPr>
            </w:pPr>
            <w:r w:rsidRPr="007F4156">
              <w:rPr>
                <w:rFonts w:ascii="Times" w:hAnsi="Times" w:cs="Times"/>
                <w:color w:val="262626"/>
                <w:sz w:val="20"/>
                <w:szCs w:val="20"/>
              </w:rPr>
              <w:t>İmza</w:t>
            </w:r>
          </w:p>
        </w:tc>
      </w:tr>
      <w:tr w:rsidR="005C168F" w:rsidRPr="007F4156" w:rsidTr="00CC4322">
        <w:tc>
          <w:tcPr>
            <w:tcW w:w="2838" w:type="dxa"/>
          </w:tcPr>
          <w:p w:rsidR="005C168F" w:rsidRPr="007F4156" w:rsidRDefault="005C168F" w:rsidP="005C168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0"/>
                <w:szCs w:val="20"/>
              </w:rPr>
            </w:pPr>
          </w:p>
        </w:tc>
        <w:tc>
          <w:tcPr>
            <w:tcW w:w="2839" w:type="dxa"/>
          </w:tcPr>
          <w:p w:rsidR="005C168F" w:rsidRPr="007F4156" w:rsidRDefault="005C168F" w:rsidP="005C168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0"/>
                <w:szCs w:val="20"/>
              </w:rPr>
            </w:pPr>
          </w:p>
        </w:tc>
        <w:tc>
          <w:tcPr>
            <w:tcW w:w="3078" w:type="dxa"/>
          </w:tcPr>
          <w:p w:rsidR="005C168F" w:rsidRPr="007F4156" w:rsidRDefault="005C168F" w:rsidP="005C168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0"/>
                <w:szCs w:val="20"/>
              </w:rPr>
            </w:pPr>
          </w:p>
        </w:tc>
      </w:tr>
    </w:tbl>
    <w:p w:rsidR="005C168F" w:rsidRPr="009B4BC6" w:rsidRDefault="003B0B67" w:rsidP="009B4BC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rPr>
          <w:rFonts w:ascii="Times" w:hAnsi="Times" w:cs="Times"/>
          <w:color w:val="262626"/>
          <w:sz w:val="20"/>
          <w:szCs w:val="20"/>
        </w:rPr>
      </w:pPr>
      <w:r>
        <w:rPr>
          <w:rFonts w:ascii="Times" w:hAnsi="Times" w:cs="Times"/>
          <w:color w:val="262626"/>
          <w:sz w:val="20"/>
          <w:szCs w:val="20"/>
        </w:rPr>
        <w:tab/>
      </w:r>
    </w:p>
    <w:p w:rsidR="002A6E0D" w:rsidRPr="002A6E0D" w:rsidRDefault="002A6E0D" w:rsidP="002A6E0D"/>
    <w:sectPr w:rsidR="002A6E0D" w:rsidRPr="002A6E0D" w:rsidSect="009B4BC6">
      <w:pgSz w:w="11900" w:h="16840"/>
      <w:pgMar w:top="42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05" w:rsidRDefault="00CC1A05" w:rsidP="007040EE">
      <w:r>
        <w:separator/>
      </w:r>
    </w:p>
  </w:endnote>
  <w:endnote w:type="continuationSeparator" w:id="0">
    <w:p w:rsidR="00CC1A05" w:rsidRDefault="00CC1A05" w:rsidP="0070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05" w:rsidRDefault="00CC1A05" w:rsidP="007040EE">
      <w:r>
        <w:separator/>
      </w:r>
    </w:p>
  </w:footnote>
  <w:footnote w:type="continuationSeparator" w:id="0">
    <w:p w:rsidR="00CC1A05" w:rsidRDefault="00CC1A05" w:rsidP="0070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E00"/>
    <w:multiLevelType w:val="hybridMultilevel"/>
    <w:tmpl w:val="C150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475"/>
    <w:rsid w:val="00075C84"/>
    <w:rsid w:val="000A70F8"/>
    <w:rsid w:val="00140197"/>
    <w:rsid w:val="00146289"/>
    <w:rsid w:val="002121D7"/>
    <w:rsid w:val="002255D4"/>
    <w:rsid w:val="00294BCF"/>
    <w:rsid w:val="002A4943"/>
    <w:rsid w:val="002A6E0D"/>
    <w:rsid w:val="003809A4"/>
    <w:rsid w:val="003B0B67"/>
    <w:rsid w:val="003E0C5A"/>
    <w:rsid w:val="00522BE8"/>
    <w:rsid w:val="005C168F"/>
    <w:rsid w:val="005C4C95"/>
    <w:rsid w:val="00606B30"/>
    <w:rsid w:val="00642D2C"/>
    <w:rsid w:val="006754E8"/>
    <w:rsid w:val="0068506F"/>
    <w:rsid w:val="006A5CF5"/>
    <w:rsid w:val="007040EE"/>
    <w:rsid w:val="00765477"/>
    <w:rsid w:val="00797595"/>
    <w:rsid w:val="007B4440"/>
    <w:rsid w:val="007E7BBC"/>
    <w:rsid w:val="00821287"/>
    <w:rsid w:val="008A1C83"/>
    <w:rsid w:val="009A08B7"/>
    <w:rsid w:val="009B4BC6"/>
    <w:rsid w:val="00BB5A4B"/>
    <w:rsid w:val="00BE798E"/>
    <w:rsid w:val="00C74475"/>
    <w:rsid w:val="00CC1A05"/>
    <w:rsid w:val="00CC4322"/>
    <w:rsid w:val="00F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F8"/>
  </w:style>
  <w:style w:type="paragraph" w:styleId="Balk1">
    <w:name w:val="heading 1"/>
    <w:basedOn w:val="Normal"/>
    <w:next w:val="Normal"/>
    <w:link w:val="Balk1Char"/>
    <w:uiPriority w:val="9"/>
    <w:qFormat/>
    <w:rsid w:val="003E0C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E0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E0C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E0C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E0C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0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3E0C5A"/>
  </w:style>
  <w:style w:type="character" w:customStyle="1" w:styleId="Balk1Char">
    <w:name w:val="Başlık 1 Char"/>
    <w:basedOn w:val="VarsaylanParagrafYazTipi"/>
    <w:link w:val="Balk1"/>
    <w:uiPriority w:val="9"/>
    <w:rsid w:val="003E0C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E0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E0C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3E0C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itapBal">
    <w:name w:val="Book Title"/>
    <w:basedOn w:val="VarsaylanParagrafYazTipi"/>
    <w:uiPriority w:val="33"/>
    <w:qFormat/>
    <w:rsid w:val="003E0C5A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2A6E0D"/>
    <w:pPr>
      <w:ind w:left="720"/>
      <w:contextualSpacing/>
    </w:pPr>
  </w:style>
  <w:style w:type="table" w:styleId="TabloKlavuzu">
    <w:name w:val="Table Grid"/>
    <w:basedOn w:val="NormalTablo"/>
    <w:uiPriority w:val="59"/>
    <w:rsid w:val="005C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168F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68F"/>
    <w:rPr>
      <w:rFonts w:ascii="Lucida Grande" w:hAnsi="Lucida Grande" w:cs="Lucida Grande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7040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40EE"/>
  </w:style>
  <w:style w:type="paragraph" w:styleId="Altbilgi">
    <w:name w:val="footer"/>
    <w:basedOn w:val="Normal"/>
    <w:link w:val="AltbilgiChar"/>
    <w:uiPriority w:val="99"/>
    <w:semiHidden/>
    <w:unhideWhenUsed/>
    <w:rsid w:val="007040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4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EEC36-AE88-4A4C-BB09-880D472C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eru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 Nur Civelek</dc:creator>
  <cp:lastModifiedBy>Vildan Nur Civelek</cp:lastModifiedBy>
  <cp:revision>3</cp:revision>
  <dcterms:created xsi:type="dcterms:W3CDTF">2018-12-21T11:41:00Z</dcterms:created>
  <dcterms:modified xsi:type="dcterms:W3CDTF">2018-12-21T14:34:00Z</dcterms:modified>
</cp:coreProperties>
</file>